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541933626" w:edGrp="everyone"/>
              <w:r w:rsidR="0054754B">
                <w:rPr>
                  <w:rFonts w:asciiTheme="majorHAnsi" w:hAnsiTheme="majorHAnsi"/>
                  <w:sz w:val="20"/>
                  <w:szCs w:val="20"/>
                </w:rPr>
                <w:t>BU12</w:t>
              </w:r>
              <w:permEnd w:id="541933626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812998692" w:edGrp="everyone"/>
    <w:p w:rsidR="00AF3758" w:rsidRPr="00592A95" w:rsidRDefault="00F506E2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D648F">
            <w:rPr>
              <w:rFonts w:ascii="MS Gothic" w:eastAsia="MS Gothic" w:hAnsi="MS Gothic" w:hint="eastAsia"/>
            </w:rPr>
            <w:t>☒</w:t>
          </w:r>
        </w:sdtContent>
      </w:sdt>
      <w:permEnd w:id="1812998692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  <w:bookmarkEnd w:id="0"/>
    </w:p>
    <w:permStart w:id="353466523" w:edGrp="everyone"/>
    <w:p w:rsidR="001F5E9E" w:rsidRPr="001F5E9E" w:rsidRDefault="00F506E2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353466523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F506E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</w:sdtPr>
              <w:sdtEndPr/>
              <w:sdtContent>
                <w:permStart w:id="1017261116" w:edGrp="everyone"/>
                <w:r w:rsidR="001D648F">
                  <w:rPr>
                    <w:rFonts w:asciiTheme="majorHAnsi" w:hAnsiTheme="majorHAnsi"/>
                    <w:sz w:val="20"/>
                    <w:szCs w:val="20"/>
                  </w:rPr>
                  <w:t>Dwayne Powell</w:t>
                </w:r>
                <w:permEnd w:id="101726111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date w:fullDate="2013-10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02472736" w:edGrp="everyone"/>
                <w:r w:rsidR="001D648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10/4/2013</w:t>
                </w:r>
                <w:permEnd w:id="50247273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F506E2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90447762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0447762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8630540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86305404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F506E2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</w:sdtPr>
                  <w:sdtEndPr/>
                  <w:sdtContent>
                    <w:permStart w:id="784886972" w:edGrp="everyone"/>
                    <w:r w:rsidR="001D648F">
                      <w:rPr>
                        <w:rFonts w:asciiTheme="majorHAnsi" w:hAnsiTheme="majorHAnsi"/>
                        <w:sz w:val="20"/>
                        <w:szCs w:val="20"/>
                      </w:rPr>
                      <w:t>John Robertson</w:t>
                    </w:r>
                    <w:permEnd w:id="784886972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date w:fullDate="2013-10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76527592" w:edGrp="everyone"/>
                <w:r w:rsidR="001D648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10/4/2013</w:t>
                </w:r>
                <w:permEnd w:id="27652759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F506E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159326136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9326136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3982108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39821083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F506E2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59690975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96909755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2291239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2291239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F506E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14479098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479098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01567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015675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F506E2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100743804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07438046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36553D03AD9449EFAAB67569BB36FD4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2390082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23900826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F506E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939B17FCDD714761948F1B9C8324B72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68F95C10A49D4D7DB9741D5EE4FEC69A"/>
                    </w:placeholder>
                    <w:showingPlcHdr/>
                  </w:sdtPr>
                  <w:sdtEndPr/>
                  <w:sdtContent>
                    <w:permStart w:id="107322298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7322298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3AADE52CAFF4289A08763C5CFC05DD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8735535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87355350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F506E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52352588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2352588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48170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481700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933247020" w:edGrp="everyone" w:displacedByCustomXml="prev"/>
        <w:p w:rsidR="006E6FEC" w:rsidRDefault="001D648F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Dwayne Powell, </w:t>
          </w:r>
          <w:hyperlink r:id="rId9" w:history="1">
            <w:r w:rsidRPr="004853E1">
              <w:rPr>
                <w:rStyle w:val="Hyperlink"/>
                <w:rFonts w:asciiTheme="majorHAnsi" w:hAnsiTheme="majorHAnsi" w:cs="Arial"/>
                <w:sz w:val="20"/>
                <w:szCs w:val="20"/>
              </w:rPr>
              <w:t>dpowell@astate.edu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972-3358</w:t>
          </w:r>
        </w:p>
        <w:permEnd w:id="933247020" w:displacedByCustomXml="next"/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760480638" w:edGrp="everyone" w:displacedByCustomXml="prev"/>
        <w:p w:rsidR="002E3FC9" w:rsidRDefault="001D648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accounting minor is changed to replace 6 hours of accounting electives with two specific courses.</w:t>
          </w:r>
        </w:p>
        <w:permEnd w:id="760480638" w:displacedByCustomXml="next"/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4-08-15T00:00:00Z">
          <w:dateFormat w:val="M/d/yyyy"/>
          <w:lid w:val="en-US"/>
          <w:storeMappedDataAs w:val="dateTime"/>
          <w:calendar w:val="gregorian"/>
        </w:date>
      </w:sdtPr>
      <w:sdtEndPr/>
      <w:sdtContent>
        <w:permStart w:id="423907767" w:edGrp="everyone" w:displacedByCustomXml="prev"/>
        <w:p w:rsidR="002E3FC9" w:rsidRDefault="001D648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8/15/2014</w:t>
          </w:r>
        </w:p>
        <w:permEnd w:id="423907767" w:displacedByCustomXml="next"/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1224763714" w:edGrp="everyone" w:displacedByCustomXml="prev"/>
        <w:p w:rsidR="002E3FC9" w:rsidRDefault="001D648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change is the first change made as the accounting department reviews its curriculum and course offerings.  The new courses require a student to gain knowledge in three of the principal areas of accounting, while the old requirements could allow a student to complete the minor by focusing in a single area of accounting.</w:t>
          </w:r>
          <w:r w:rsidR="003E68D5">
            <w:rPr>
              <w:rFonts w:asciiTheme="majorHAnsi" w:hAnsiTheme="majorHAnsi" w:cs="Arial"/>
              <w:sz w:val="20"/>
              <w:szCs w:val="20"/>
            </w:rPr>
            <w:t xml:space="preserve">  The faculty members of the Accounting Department believe that someone earning the minor should have a broad background in accounting</w:t>
          </w:r>
          <w:proofErr w:type="gramStart"/>
          <w:r w:rsidR="003E68D5">
            <w:rPr>
              <w:rFonts w:asciiTheme="majorHAnsi" w:hAnsiTheme="majorHAnsi" w:cs="Arial"/>
              <w:sz w:val="20"/>
              <w:szCs w:val="20"/>
            </w:rPr>
            <w:t>.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  <w:proofErr w:type="gramEnd"/>
        </w:p>
        <w:permEnd w:id="1224763714" w:displacedByCustomXml="next"/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882579932" w:edGrp="everyone" w:displacedByCustomXml="prev"/>
        <w:p w:rsidR="001D648F" w:rsidRPr="001D648F" w:rsidRDefault="001D648F">
          <w:pPr>
            <w:pStyle w:val="Pa227"/>
            <w:spacing w:after="80"/>
            <w:jc w:val="center"/>
            <w:rPr>
              <w:rFonts w:cs="Myriad Pro Cond"/>
              <w:color w:val="221E1F"/>
              <w:sz w:val="32"/>
              <w:szCs w:val="32"/>
            </w:rPr>
          </w:pPr>
          <w:r w:rsidRPr="001D648F">
            <w:rPr>
              <w:rFonts w:cs="Myriad Pro Cond"/>
              <w:b/>
              <w:bCs/>
              <w:color w:val="221E1F"/>
              <w:sz w:val="32"/>
              <w:szCs w:val="32"/>
            </w:rPr>
            <w:t xml:space="preserve">Department of Accounting Minors </w:t>
          </w:r>
        </w:p>
        <w:p w:rsidR="001D648F" w:rsidRPr="001D648F" w:rsidRDefault="001D648F" w:rsidP="001D648F">
          <w:pPr>
            <w:autoSpaceDE w:val="0"/>
            <w:autoSpaceDN w:val="0"/>
            <w:adjustRightInd w:val="0"/>
            <w:spacing w:after="80" w:line="441" w:lineRule="atLeast"/>
            <w:jc w:val="center"/>
            <w:rPr>
              <w:rFonts w:ascii="Myriad Pro Cond" w:hAnsi="Myriad Pro Cond" w:cs="Myriad Pro Cond"/>
              <w:color w:val="221E1F"/>
              <w:sz w:val="26"/>
              <w:szCs w:val="26"/>
            </w:rPr>
          </w:pPr>
          <w:r w:rsidRPr="001D648F">
            <w:rPr>
              <w:rFonts w:ascii="Myriad Pro Cond" w:hAnsi="Myriad Pro Cond" w:cs="Myriad Pro Cond"/>
              <w:b/>
              <w:bCs/>
              <w:color w:val="221E1F"/>
              <w:sz w:val="26"/>
              <w:szCs w:val="26"/>
            </w:rPr>
            <w:t xml:space="preserve">Minor in Accounting </w:t>
          </w:r>
        </w:p>
        <w:tbl>
          <w:tblPr>
            <w:tblW w:w="11046" w:type="dxa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8658"/>
            <w:gridCol w:w="2388"/>
          </w:tblGrid>
          <w:tr w:rsidR="001D648F" w:rsidRPr="001D648F" w:rsidTr="001D648F">
            <w:trPr>
              <w:trHeight w:val="187"/>
            </w:trPr>
            <w:tc>
              <w:tcPr>
                <w:tcW w:w="8658" w:type="dxa"/>
              </w:tcPr>
              <w:p w:rsidR="001D648F" w:rsidRPr="001D648F" w:rsidRDefault="001D648F" w:rsidP="001D648F">
                <w:pPr>
                  <w:autoSpaceDE w:val="0"/>
                  <w:autoSpaceDN w:val="0"/>
                  <w:adjustRightInd w:val="0"/>
                  <w:spacing w:after="40" w:line="241" w:lineRule="atLeast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1D648F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Required Courses: </w:t>
                </w:r>
              </w:p>
              <w:p w:rsidR="001D648F" w:rsidRPr="001D648F" w:rsidRDefault="001D648F" w:rsidP="001D648F">
                <w:pPr>
                  <w:autoSpaceDE w:val="0"/>
                  <w:autoSpaceDN w:val="0"/>
                  <w:adjustRightInd w:val="0"/>
                  <w:spacing w:after="4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1D648F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Students must maintain a minimum GPA of 2.25 or a grade of at least a “C” for each course in the minor. </w:t>
                </w:r>
              </w:p>
            </w:tc>
            <w:tc>
              <w:tcPr>
                <w:tcW w:w="2388" w:type="dxa"/>
              </w:tcPr>
              <w:p w:rsidR="001D648F" w:rsidRPr="001D648F" w:rsidRDefault="001D648F" w:rsidP="001D648F">
                <w:pPr>
                  <w:autoSpaceDE w:val="0"/>
                  <w:autoSpaceDN w:val="0"/>
                  <w:adjustRightInd w:val="0"/>
                  <w:spacing w:after="4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1D648F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1D648F" w:rsidRPr="001D648F" w:rsidTr="001D648F">
            <w:trPr>
              <w:trHeight w:val="59"/>
            </w:trPr>
            <w:tc>
              <w:tcPr>
                <w:tcW w:w="8658" w:type="dxa"/>
              </w:tcPr>
              <w:p w:rsidR="001D648F" w:rsidRPr="001D648F" w:rsidRDefault="001D648F" w:rsidP="001D648F">
                <w:pPr>
                  <w:autoSpaceDE w:val="0"/>
                  <w:autoSpaceDN w:val="0"/>
                  <w:adjustRightInd w:val="0"/>
                  <w:spacing w:after="0" w:line="241" w:lineRule="atLeast"/>
                  <w:jc w:val="both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1D648F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CT 2033, Introduction to Financial Accounting </w:t>
                </w:r>
              </w:p>
            </w:tc>
            <w:tc>
              <w:tcPr>
                <w:tcW w:w="2388" w:type="dxa"/>
              </w:tcPr>
              <w:p w:rsidR="001D648F" w:rsidRPr="001D648F" w:rsidRDefault="001D648F" w:rsidP="001D648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1D648F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1D648F" w:rsidRPr="001D648F" w:rsidTr="001D648F">
            <w:trPr>
              <w:trHeight w:val="59"/>
            </w:trPr>
            <w:tc>
              <w:tcPr>
                <w:tcW w:w="8658" w:type="dxa"/>
              </w:tcPr>
              <w:p w:rsidR="001D648F" w:rsidRPr="001D648F" w:rsidRDefault="001D648F" w:rsidP="001D648F">
                <w:pPr>
                  <w:autoSpaceDE w:val="0"/>
                  <w:autoSpaceDN w:val="0"/>
                  <w:adjustRightInd w:val="0"/>
                  <w:spacing w:after="0" w:line="241" w:lineRule="atLeast"/>
                  <w:jc w:val="both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1D648F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ACCT 2133, Introduction to Managerial Accounting </w:t>
                </w:r>
              </w:p>
            </w:tc>
            <w:tc>
              <w:tcPr>
                <w:tcW w:w="2388" w:type="dxa"/>
              </w:tcPr>
              <w:p w:rsidR="001D648F" w:rsidRPr="001D648F" w:rsidRDefault="001D648F" w:rsidP="001D648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1D648F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1D648F" w:rsidRPr="001D648F" w:rsidTr="001D648F">
            <w:trPr>
              <w:trHeight w:val="59"/>
            </w:trPr>
            <w:tc>
              <w:tcPr>
                <w:tcW w:w="8658" w:type="dxa"/>
              </w:tcPr>
              <w:p w:rsidR="001D648F" w:rsidRPr="001D648F" w:rsidRDefault="001D648F" w:rsidP="001D648F">
                <w:pPr>
                  <w:autoSpaceDE w:val="0"/>
                  <w:autoSpaceDN w:val="0"/>
                  <w:adjustRightInd w:val="0"/>
                  <w:spacing w:after="0" w:line="241" w:lineRule="atLeast"/>
                  <w:jc w:val="both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1D648F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ACCT 3003, Intermediate Accounting I </w:t>
                </w:r>
              </w:p>
            </w:tc>
            <w:tc>
              <w:tcPr>
                <w:tcW w:w="2388" w:type="dxa"/>
              </w:tcPr>
              <w:p w:rsidR="001D648F" w:rsidRPr="001D648F" w:rsidRDefault="001D648F" w:rsidP="001D648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1D648F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1D648F" w:rsidRPr="001D648F" w:rsidTr="001D648F">
            <w:trPr>
              <w:trHeight w:val="59"/>
            </w:trPr>
            <w:tc>
              <w:tcPr>
                <w:tcW w:w="8658" w:type="dxa"/>
              </w:tcPr>
              <w:p w:rsidR="001D648F" w:rsidRPr="001D648F" w:rsidRDefault="001D648F" w:rsidP="001D648F">
                <w:pPr>
                  <w:autoSpaceDE w:val="0"/>
                  <w:autoSpaceDN w:val="0"/>
                  <w:adjustRightInd w:val="0"/>
                  <w:spacing w:after="0" w:line="241" w:lineRule="atLeast"/>
                  <w:jc w:val="both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1D648F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ACCT 3013, Intermediate Accounting II </w:t>
                </w:r>
              </w:p>
            </w:tc>
            <w:tc>
              <w:tcPr>
                <w:tcW w:w="2388" w:type="dxa"/>
              </w:tcPr>
              <w:p w:rsidR="001D648F" w:rsidRPr="001D648F" w:rsidRDefault="001D648F" w:rsidP="001D648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1D648F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3E68D5" w:rsidRPr="001D648F" w:rsidTr="001D648F">
            <w:trPr>
              <w:trHeight w:val="108"/>
            </w:trPr>
            <w:tc>
              <w:tcPr>
                <w:tcW w:w="8658" w:type="dxa"/>
              </w:tcPr>
              <w:p w:rsidR="003E68D5" w:rsidRDefault="003E68D5" w:rsidP="001D648F">
                <w:pPr>
                  <w:autoSpaceDE w:val="0"/>
                  <w:autoSpaceDN w:val="0"/>
                  <w:adjustRightInd w:val="0"/>
                  <w:spacing w:after="0" w:line="241" w:lineRule="atLeast"/>
                  <w:jc w:val="both"/>
                  <w:rPr>
                    <w:rFonts w:ascii="Arial" w:hAnsi="Arial" w:cs="Arial"/>
                    <w:color w:val="7030A0"/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color w:val="7030A0"/>
                    <w:sz w:val="32"/>
                    <w:szCs w:val="32"/>
                  </w:rPr>
                  <w:t>ACCT 3053, Cost Accounting with a Managerial Emphasis</w:t>
                </w:r>
              </w:p>
              <w:p w:rsidR="003E68D5" w:rsidRPr="003E68D5" w:rsidRDefault="003E68D5" w:rsidP="001D648F">
                <w:pPr>
                  <w:autoSpaceDE w:val="0"/>
                  <w:autoSpaceDN w:val="0"/>
                  <w:adjustRightInd w:val="0"/>
                  <w:spacing w:after="0" w:line="241" w:lineRule="atLeast"/>
                  <w:jc w:val="both"/>
                  <w:rPr>
                    <w:rFonts w:ascii="Arial" w:hAnsi="Arial" w:cs="Arial"/>
                    <w:color w:val="7030A0"/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color w:val="7030A0"/>
                    <w:sz w:val="32"/>
                    <w:szCs w:val="32"/>
                  </w:rPr>
                  <w:t>ACCT 4013, Tax Accounting I</w:t>
                </w:r>
              </w:p>
            </w:tc>
            <w:tc>
              <w:tcPr>
                <w:tcW w:w="2388" w:type="dxa"/>
              </w:tcPr>
              <w:p w:rsidR="003E68D5" w:rsidRDefault="003E68D5" w:rsidP="001D648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7030A0"/>
                    <w:sz w:val="32"/>
                    <w:szCs w:val="32"/>
                  </w:rPr>
                </w:pPr>
                <w:r w:rsidRPr="003E68D5">
                  <w:rPr>
                    <w:rFonts w:ascii="Arial" w:hAnsi="Arial" w:cs="Arial"/>
                    <w:color w:val="7030A0"/>
                    <w:sz w:val="32"/>
                    <w:szCs w:val="32"/>
                  </w:rPr>
                  <w:t>3</w:t>
                </w:r>
              </w:p>
              <w:p w:rsidR="003E68D5" w:rsidRPr="003E68D5" w:rsidRDefault="003E68D5" w:rsidP="001D648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color w:val="221E1F"/>
                    <w:sz w:val="32"/>
                    <w:szCs w:val="32"/>
                  </w:rPr>
                  <w:t>3</w:t>
                </w:r>
              </w:p>
            </w:tc>
          </w:tr>
          <w:tr w:rsidR="001D648F" w:rsidRPr="001D648F" w:rsidTr="001D648F">
            <w:trPr>
              <w:trHeight w:val="108"/>
            </w:trPr>
            <w:tc>
              <w:tcPr>
                <w:tcW w:w="8658" w:type="dxa"/>
              </w:tcPr>
              <w:p w:rsidR="001D648F" w:rsidRPr="001D648F" w:rsidRDefault="001D648F" w:rsidP="001D648F">
                <w:pPr>
                  <w:autoSpaceDE w:val="0"/>
                  <w:autoSpaceDN w:val="0"/>
                  <w:adjustRightInd w:val="0"/>
                  <w:spacing w:after="0" w:line="241" w:lineRule="atLeast"/>
                  <w:jc w:val="both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1D648F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ECON 2333, Economics Issues and Concepts, </w:t>
                </w:r>
                <w:r w:rsidRPr="001D648F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OR </w:t>
                </w:r>
              </w:p>
              <w:p w:rsidR="001D648F" w:rsidRPr="001D648F" w:rsidRDefault="001D648F" w:rsidP="001D648F">
                <w:pPr>
                  <w:autoSpaceDE w:val="0"/>
                  <w:autoSpaceDN w:val="0"/>
                  <w:adjustRightInd w:val="0"/>
                  <w:spacing w:after="0" w:line="241" w:lineRule="atLeast"/>
                  <w:jc w:val="both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1D648F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ECON 2323, Principles of Microeconomics </w:t>
                </w:r>
              </w:p>
            </w:tc>
            <w:tc>
              <w:tcPr>
                <w:tcW w:w="2388" w:type="dxa"/>
              </w:tcPr>
              <w:p w:rsidR="001D648F" w:rsidRPr="001D648F" w:rsidRDefault="001D648F" w:rsidP="001D648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1D648F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1D648F" w:rsidRPr="001D648F" w:rsidTr="001D648F">
            <w:trPr>
              <w:trHeight w:val="59"/>
            </w:trPr>
            <w:tc>
              <w:tcPr>
                <w:tcW w:w="8658" w:type="dxa"/>
              </w:tcPr>
              <w:p w:rsidR="001D648F" w:rsidRPr="001D648F" w:rsidRDefault="001D648F" w:rsidP="001D648F">
                <w:pPr>
                  <w:autoSpaceDE w:val="0"/>
                  <w:autoSpaceDN w:val="0"/>
                  <w:adjustRightInd w:val="0"/>
                  <w:spacing w:after="0" w:line="241" w:lineRule="atLeast"/>
                  <w:jc w:val="both"/>
                  <w:rPr>
                    <w:rFonts w:ascii="Arial" w:hAnsi="Arial" w:cs="Arial"/>
                    <w:strike/>
                    <w:color w:val="FF0000"/>
                    <w:sz w:val="32"/>
                    <w:szCs w:val="32"/>
                  </w:rPr>
                </w:pPr>
                <w:r w:rsidRPr="003E68D5">
                  <w:rPr>
                    <w:rFonts w:ascii="Arial" w:hAnsi="Arial" w:cs="Arial"/>
                    <w:strike/>
                    <w:color w:val="FF0000"/>
                    <w:sz w:val="32"/>
                    <w:szCs w:val="32"/>
                  </w:rPr>
                  <w:t xml:space="preserve">Junior-Senior Accounting Electives </w:t>
                </w:r>
              </w:p>
            </w:tc>
            <w:tc>
              <w:tcPr>
                <w:tcW w:w="2388" w:type="dxa"/>
              </w:tcPr>
              <w:p w:rsidR="001D648F" w:rsidRPr="001D648F" w:rsidRDefault="001D648F" w:rsidP="001D648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  <w:sz w:val="32"/>
                    <w:szCs w:val="32"/>
                  </w:rPr>
                </w:pPr>
                <w:r w:rsidRPr="003E68D5">
                  <w:rPr>
                    <w:rFonts w:ascii="Arial" w:hAnsi="Arial" w:cs="Arial"/>
                    <w:strike/>
                    <w:color w:val="FF0000"/>
                    <w:sz w:val="32"/>
                    <w:szCs w:val="32"/>
                  </w:rPr>
                  <w:t xml:space="preserve">6 </w:t>
                </w:r>
              </w:p>
            </w:tc>
          </w:tr>
          <w:tr w:rsidR="001D648F" w:rsidRPr="001D648F" w:rsidTr="001D648F">
            <w:trPr>
              <w:trHeight w:val="83"/>
            </w:trPr>
            <w:tc>
              <w:tcPr>
                <w:tcW w:w="8658" w:type="dxa"/>
              </w:tcPr>
              <w:p w:rsidR="001D648F" w:rsidRPr="001D648F" w:rsidRDefault="001D648F" w:rsidP="001D648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1D648F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2388" w:type="dxa"/>
              </w:tcPr>
              <w:p w:rsidR="001D648F" w:rsidRPr="001D648F" w:rsidRDefault="001D648F" w:rsidP="001D648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1D648F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>21</w:t>
                </w:r>
              </w:p>
            </w:tc>
          </w:tr>
        </w:tbl>
        <w:p w:rsidR="003E68D5" w:rsidRDefault="003E68D5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3E68D5" w:rsidRDefault="003E68D5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3E68D5" w:rsidRDefault="003E68D5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3E68D5" w:rsidRDefault="003E68D5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3E68D5" w:rsidRDefault="003E68D5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A2"/>
            </w:rPr>
            <w:t>The bulletin can be accessed at http://www.astate.edu/a/registrar/students/</w:t>
          </w:r>
        </w:p>
        <w:p w:rsidR="004E5007" w:rsidRDefault="003E68D5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>135</w:t>
          </w:r>
          <w:r w:rsidR="001D648F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ermEnd w:id="882579932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50D" w:rsidRDefault="002A350D" w:rsidP="00AF3758">
      <w:pPr>
        <w:spacing w:after="0" w:line="240" w:lineRule="auto"/>
      </w:pPr>
      <w:r>
        <w:separator/>
      </w:r>
    </w:p>
  </w:endnote>
  <w:endnote w:type="continuationSeparator" w:id="0">
    <w:p w:rsidR="002A350D" w:rsidRDefault="002A350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50D" w:rsidRDefault="002A350D" w:rsidP="00AF3758">
      <w:pPr>
        <w:spacing w:after="0" w:line="240" w:lineRule="auto"/>
      </w:pPr>
      <w:r>
        <w:separator/>
      </w:r>
    </w:p>
  </w:footnote>
  <w:footnote w:type="continuationSeparator" w:id="0">
    <w:p w:rsidR="002A350D" w:rsidRDefault="002A350D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D06F1"/>
    <w:rsid w:val="00103070"/>
    <w:rsid w:val="0014025C"/>
    <w:rsid w:val="00151451"/>
    <w:rsid w:val="00152424"/>
    <w:rsid w:val="0018269B"/>
    <w:rsid w:val="00185D67"/>
    <w:rsid w:val="0019045B"/>
    <w:rsid w:val="001A5DD5"/>
    <w:rsid w:val="001D648F"/>
    <w:rsid w:val="001F5E9E"/>
    <w:rsid w:val="00212A76"/>
    <w:rsid w:val="0022350B"/>
    <w:rsid w:val="002315B0"/>
    <w:rsid w:val="00254447"/>
    <w:rsid w:val="00261ACE"/>
    <w:rsid w:val="00265C17"/>
    <w:rsid w:val="002776C2"/>
    <w:rsid w:val="002A350D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E68D5"/>
    <w:rsid w:val="00400712"/>
    <w:rsid w:val="004072F1"/>
    <w:rsid w:val="00473252"/>
    <w:rsid w:val="00487771"/>
    <w:rsid w:val="00492F7C"/>
    <w:rsid w:val="004A7706"/>
    <w:rsid w:val="004E2AEA"/>
    <w:rsid w:val="004E5007"/>
    <w:rsid w:val="004F3C87"/>
    <w:rsid w:val="00504BCC"/>
    <w:rsid w:val="00515205"/>
    <w:rsid w:val="00526B81"/>
    <w:rsid w:val="0054754B"/>
    <w:rsid w:val="00584C22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E6C1C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3758"/>
    <w:rsid w:val="00AF3C6A"/>
    <w:rsid w:val="00B1628A"/>
    <w:rsid w:val="00B35368"/>
    <w:rsid w:val="00BD2A0D"/>
    <w:rsid w:val="00BE069E"/>
    <w:rsid w:val="00C12816"/>
    <w:rsid w:val="00C132F9"/>
    <w:rsid w:val="00C23CC7"/>
    <w:rsid w:val="00C334FF"/>
    <w:rsid w:val="00C51A51"/>
    <w:rsid w:val="00C723B8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6970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227">
    <w:name w:val="Pa227"/>
    <w:basedOn w:val="Normal"/>
    <w:next w:val="Normal"/>
    <w:uiPriority w:val="99"/>
    <w:rsid w:val="001D648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2">
    <w:name w:val="A2"/>
    <w:uiPriority w:val="99"/>
    <w:rsid w:val="003E68D5"/>
    <w:rPr>
      <w:i/>
      <w:iCs/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227">
    <w:name w:val="Pa227"/>
    <w:basedOn w:val="Normal"/>
    <w:next w:val="Normal"/>
    <w:uiPriority w:val="99"/>
    <w:rsid w:val="001D648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2">
    <w:name w:val="A2"/>
    <w:uiPriority w:val="99"/>
    <w:rsid w:val="003E68D5"/>
    <w:rPr>
      <w:i/>
      <w:iCs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istrar.astate.edu/bulletin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well@astate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A1DF10AF6496AAC068E94DE87D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3AEF-E50E-4D8A-8CFB-B4AAC318819D}"/>
      </w:docPartPr>
      <w:docPartBody>
        <w:p w:rsidR="00CD4EF8" w:rsidRDefault="000D3E26" w:rsidP="000D3E26">
          <w:pPr>
            <w:pStyle w:val="E22A1DF10AF6496AAC068E94DE87DC8C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39B17FCDD714761948F1B9C8324B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EA08B-997C-4AD8-9AEF-EC3C7DA0FD7B}"/>
      </w:docPartPr>
      <w:docPartBody>
        <w:p w:rsidR="00CD4EF8" w:rsidRDefault="000D3E26" w:rsidP="000D3E26">
          <w:pPr>
            <w:pStyle w:val="939B17FCDD714761948F1B9C8324B72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47F40D7DF2B49A2925A32D0BA04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F3FE9-1231-4E00-963A-4AD53EC5AC98}"/>
      </w:docPartPr>
      <w:docPartBody>
        <w:p w:rsidR="00C16165" w:rsidRDefault="00636142" w:rsidP="00636142">
          <w:pPr>
            <w:pStyle w:val="847F40D7DF2B49A2925A32D0BA04BDB6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6553D03AD9449EFAAB67569BB36F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33CE1-487E-43ED-B6AF-EF22475DCE02}"/>
      </w:docPartPr>
      <w:docPartBody>
        <w:p w:rsidR="00C16165" w:rsidRDefault="00636142" w:rsidP="00636142">
          <w:pPr>
            <w:pStyle w:val="36553D03AD9449EFAAB67569BB36FD4A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DD6064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2970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2013-10-04T20:31:00Z</cp:lastPrinted>
  <dcterms:created xsi:type="dcterms:W3CDTF">2013-10-30T19:16:00Z</dcterms:created>
  <dcterms:modified xsi:type="dcterms:W3CDTF">2013-10-30T19:16:00Z</dcterms:modified>
</cp:coreProperties>
</file>